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F37DE1" w:rsidRDefault="009825C0" w:rsidP="00F37DE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C80899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F36D57" w:rsidRDefault="00DE7C79" w:rsidP="0018621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r w:rsidRPr="00F37DE1">
        <w:rPr>
          <w:rFonts w:ascii="Trebuchet MS" w:hAnsi="Trebuchet MS"/>
          <w:sz w:val="22"/>
          <w:szCs w:val="22"/>
        </w:rPr>
        <w:br w:type="textWrapping" w:clear="all"/>
      </w:r>
      <w:r w:rsidR="00F36D57" w:rsidRPr="00F36D57">
        <w:rPr>
          <w:rFonts w:ascii="Trebuchet MS" w:hAnsi="Trebuchet MS"/>
          <w:b/>
          <w:sz w:val="22"/>
          <w:szCs w:val="22"/>
        </w:rPr>
        <w:t>Rezultatul probei interviu din  18.02.2022</w:t>
      </w:r>
      <w:r w:rsidR="00C80899" w:rsidRPr="00F36D57">
        <w:rPr>
          <w:rFonts w:ascii="Trebuchet MS" w:hAnsi="Trebuchet MS"/>
          <w:b/>
          <w:sz w:val="22"/>
          <w:szCs w:val="22"/>
        </w:rPr>
        <w:t xml:space="preserve"> la examenul/concursul pentru promovarea în gradul profesional imediat superior celui deţinut a funcţionarilor publici din cadrul Agenţiei Naționale a </w:t>
      </w:r>
      <w:r w:rsidR="00F36D57">
        <w:rPr>
          <w:rFonts w:ascii="Trebuchet MS" w:hAnsi="Trebuchet MS"/>
          <w:b/>
          <w:sz w:val="22"/>
          <w:szCs w:val="22"/>
        </w:rPr>
        <w:t>Funcționarilor Publici organizat în</w:t>
      </w:r>
      <w:r w:rsidR="00C80899" w:rsidRPr="00F36D57">
        <w:rPr>
          <w:rFonts w:ascii="Trebuchet MS" w:hAnsi="Trebuchet MS"/>
          <w:b/>
          <w:sz w:val="22"/>
          <w:szCs w:val="22"/>
        </w:rPr>
        <w:t xml:space="preserve"> data de 17.02.2022 – proba scrisă</w:t>
      </w:r>
    </w:p>
    <w:p w:rsidR="009825C0" w:rsidRPr="00F37DE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1648"/>
        <w:gridCol w:w="3168"/>
        <w:gridCol w:w="1392"/>
        <w:gridCol w:w="1802"/>
      </w:tblGrid>
      <w:tr w:rsidR="00C80899" w:rsidRPr="00F37DE1" w:rsidTr="00C80899">
        <w:trPr>
          <w:trHeight w:val="21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Funcţia publică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Instituţia - Structura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</w:t>
            </w:r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unctajul</w:t>
            </w:r>
            <w:proofErr w:type="spellEnd"/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="00F36D57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interviu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C80899" w:rsidRPr="00F37DE1" w:rsidTr="00C80899">
        <w:trPr>
          <w:trHeight w:val="5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C80899" w:rsidP="00B72B2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Expert, clasa I, grad profesional principal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C80899" w:rsidP="00B72B2E">
            <w:pPr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3769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 xml:space="preserve">ANFP - </w:t>
            </w:r>
            <w:r w:rsidRPr="00F37DE1">
              <w:rPr>
                <w:rFonts w:ascii="Trebuchet MS" w:hAnsi="Trebuchet MS"/>
                <w:color w:val="000000"/>
                <w:sz w:val="22"/>
                <w:szCs w:val="22"/>
              </w:rPr>
              <w:t>Serviciul avizare autorități și instituții publice locale/DGPA/DGMFP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F36D57" w:rsidP="00B72B2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C80899" w:rsidP="00C80899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80899" w:rsidRPr="00F37DE1" w:rsidTr="00C80899">
        <w:trPr>
          <w:trHeight w:val="5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Expert, clasa I, grad profesional principal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3768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 xml:space="preserve">ANFP - </w:t>
            </w:r>
            <w:r w:rsidRPr="00F37DE1">
              <w:rPr>
                <w:rFonts w:ascii="Trebuchet MS" w:hAnsi="Trebuchet MS"/>
                <w:color w:val="000000"/>
                <w:sz w:val="22"/>
                <w:szCs w:val="22"/>
              </w:rPr>
              <w:t>Serviciul avizare autorități și instituții publice locale/DGPA/DGMFP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F36D57" w:rsidP="00B72B2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C80899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80899" w:rsidRPr="00F37DE1" w:rsidTr="00C80899">
        <w:trPr>
          <w:trHeight w:val="5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Consilier juridic, clasa I, grad profesional principal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4116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ANFP -</w:t>
            </w:r>
            <w:r w:rsidRPr="00F37DE1">
              <w:rPr>
                <w:rFonts w:ascii="Trebuchet MS" w:hAnsi="Trebuchet MS"/>
                <w:color w:val="000000"/>
                <w:sz w:val="22"/>
                <w:szCs w:val="22"/>
              </w:rPr>
              <w:t xml:space="preserve"> Serviciul petiții și helpdesk/DMEIL/DGRMC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F36D57" w:rsidP="00B72B2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C80899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8873FD" w:rsidRDefault="008873FD" w:rsidP="008873FD">
      <w:p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</w:p>
    <w:p w:rsidR="00C80899" w:rsidRPr="0018621E" w:rsidRDefault="00C80899" w:rsidP="008873FD">
      <w:pPr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Candida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>ții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nemulțumiți de rezultatele ob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>ținute pot formula contestație în ter</w:t>
      </w:r>
      <w:r w:rsidR="00F37DE1" w:rsidRPr="0018621E">
        <w:rPr>
          <w:rFonts w:ascii="Trebuchet MS" w:hAnsi="Trebuchet MS"/>
          <w:color w:val="000000" w:themeColor="text1"/>
          <w:sz w:val="22"/>
          <w:szCs w:val="22"/>
        </w:rPr>
        <w:t xml:space="preserve">men de 24 de ore de la afișare, 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 xml:space="preserve">conform art. 63 din Hotărârea Guvernului nr. 611/2008 pentru aprobarea normelor privind organizarea și dezvoltarea carierei funcționarilor publici, cu modificările și completările ulterioare, 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C80899" w:rsidRPr="0018621E" w:rsidRDefault="00C80899" w:rsidP="008873FD">
      <w:pPr>
        <w:spacing w:after="120" w:line="276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18621E">
        <w:rPr>
          <w:rFonts w:ascii="Trebuchet MS" w:hAnsi="Trebuchet MS" w:cs="Arial"/>
          <w:color w:val="000000" w:themeColor="text1"/>
          <w:sz w:val="22"/>
          <w:szCs w:val="22"/>
        </w:rPr>
        <w:t>Afişarea rezultatelor obţinute de candidaţi la probele concursului, se realizează folosindu-se numărul de înregistrare atribuit dosarului de înscriere la concurs pentru fiecare candidat, c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onform art. 67</w:t>
      </w:r>
      <w:r w:rsidRPr="0018621E">
        <w:rPr>
          <w:rFonts w:ascii="Trebuchet MS" w:hAnsi="Trebuchet MS"/>
          <w:color w:val="000000" w:themeColor="text1"/>
          <w:sz w:val="22"/>
          <w:szCs w:val="22"/>
          <w:vertAlign w:val="superscript"/>
          <w:lang w:val="it-IT"/>
        </w:rPr>
        <w:t>1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C80899" w:rsidRPr="0018621E" w:rsidRDefault="00C80899" w:rsidP="008873FD">
      <w:pPr>
        <w:spacing w:after="120" w:line="276" w:lineRule="auto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Afişat astăzi, </w:t>
      </w:r>
      <w:r w:rsidR="00F36D57">
        <w:rPr>
          <w:rFonts w:ascii="Trebuchet MS" w:hAnsi="Trebuchet MS"/>
          <w:color w:val="000000" w:themeColor="text1"/>
          <w:sz w:val="22"/>
          <w:szCs w:val="22"/>
          <w:lang w:val="it-IT"/>
        </w:rPr>
        <w:t>18.02.2022, ora 11</w:t>
      </w:r>
      <w:r w:rsidR="0018621E"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:30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la sediul Agenţiei Naţionale a Funcţionarilor Publici.</w:t>
      </w:r>
    </w:p>
    <w:p w:rsidR="00C80899" w:rsidRPr="0018621E" w:rsidRDefault="00C80899" w:rsidP="008873FD">
      <w:pPr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bookmarkStart w:id="0" w:name="_GoBack"/>
      <w:bookmarkEnd w:id="0"/>
    </w:p>
    <w:p w:rsidR="00F37DE1" w:rsidRPr="0018621E" w:rsidRDefault="00C80899" w:rsidP="00F37DE1">
      <w:pPr>
        <w:spacing w:after="200" w:line="276" w:lineRule="auto"/>
        <w:ind w:left="720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  </w:t>
      </w:r>
    </w:p>
    <w:p w:rsidR="00C80899" w:rsidRPr="00C80899" w:rsidRDefault="00F37DE1" w:rsidP="00F37DE1">
      <w:pPr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                                             </w:t>
      </w:r>
      <w:r w:rsidR="00C80899" w:rsidRPr="00C80899">
        <w:rPr>
          <w:rFonts w:ascii="Trebuchet MS" w:hAnsi="Trebuchet MS"/>
          <w:sz w:val="22"/>
          <w:szCs w:val="22"/>
          <w:lang w:val="it-IT"/>
        </w:rPr>
        <w:t xml:space="preserve"> Secretar comisie concurs: </w:t>
      </w:r>
    </w:p>
    <w:p w:rsidR="009825C0" w:rsidRPr="00F37DE1" w:rsidRDefault="00C80899" w:rsidP="00F37DE1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F37DE1">
        <w:rPr>
          <w:rFonts w:ascii="Trebuchet MS" w:hAnsi="Trebuchet MS"/>
          <w:sz w:val="22"/>
          <w:szCs w:val="22"/>
          <w:lang w:val="fr-FR"/>
        </w:rPr>
        <w:t xml:space="preserve">Georgeta Stancu, </w:t>
      </w:r>
      <w:proofErr w:type="spellStart"/>
      <w:r w:rsidRPr="00F37DE1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C80899">
        <w:rPr>
          <w:rFonts w:ascii="Trebuchet MS" w:hAnsi="Trebuchet MS"/>
          <w:sz w:val="22"/>
          <w:szCs w:val="22"/>
          <w:lang w:val="fr-FR"/>
        </w:rPr>
        <w:t>, ANFP</w:t>
      </w: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E631F1" w:rsidP="00801FE0">
      <w:pPr>
        <w:tabs>
          <w:tab w:val="left" w:pos="3994"/>
        </w:tabs>
      </w:pPr>
    </w:p>
    <w:sectPr w:rsidR="00E631F1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7A" w:rsidRDefault="00F07D7A">
      <w:r>
        <w:separator/>
      </w:r>
    </w:p>
  </w:endnote>
  <w:endnote w:type="continuationSeparator" w:id="0">
    <w:p w:rsidR="00F07D7A" w:rsidRDefault="00F0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37DE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26CC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FF4E13" wp14:editId="5E63204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36D5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36D5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D293649" wp14:editId="011440F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7A" w:rsidRDefault="00F07D7A">
      <w:r>
        <w:separator/>
      </w:r>
    </w:p>
  </w:footnote>
  <w:footnote w:type="continuationSeparator" w:id="0">
    <w:p w:rsidR="00F07D7A" w:rsidRDefault="00F0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F07D7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0FD33C7F" wp14:editId="35C4810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53DC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21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06AF"/>
    <w:rsid w:val="006637AE"/>
    <w:rsid w:val="0066764E"/>
    <w:rsid w:val="00670DD3"/>
    <w:rsid w:val="006742CF"/>
    <w:rsid w:val="00674962"/>
    <w:rsid w:val="00676006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CCD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873FD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513D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899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C01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7D7A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6D57"/>
    <w:rsid w:val="00F37A78"/>
    <w:rsid w:val="00F37DE1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3585-F60E-4E9A-98AC-801BD6F7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Stancu</dc:creator>
  <cp:lastModifiedBy>Georgeta Stancu</cp:lastModifiedBy>
  <cp:revision>3</cp:revision>
  <cp:lastPrinted>2022-02-17T14:29:00Z</cp:lastPrinted>
  <dcterms:created xsi:type="dcterms:W3CDTF">2022-02-18T09:04:00Z</dcterms:created>
  <dcterms:modified xsi:type="dcterms:W3CDTF">2022-02-18T09:08:00Z</dcterms:modified>
</cp:coreProperties>
</file>